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556" w:rsidRDefault="002C4A3E" w:rsidP="00647556">
      <w:pPr>
        <w:jc w:val="right"/>
      </w:pPr>
      <w:r>
        <w:t>Приложение № 12</w:t>
      </w:r>
    </w:p>
    <w:p w:rsidR="001A253E" w:rsidRDefault="001A253E" w:rsidP="00647556">
      <w:pPr>
        <w:jc w:val="right"/>
      </w:pPr>
      <w:r>
        <w:t>к  решению</w:t>
      </w:r>
      <w:r w:rsidR="00676DE9">
        <w:t xml:space="preserve"> муниципального Совета </w:t>
      </w:r>
    </w:p>
    <w:p w:rsidR="001A253E" w:rsidRDefault="001A253E" w:rsidP="00647556">
      <w:pPr>
        <w:jc w:val="right"/>
      </w:pPr>
      <w:r>
        <w:t>муниципального образования «Верхопаденьгское»</w:t>
      </w:r>
    </w:p>
    <w:p w:rsidR="001A253E" w:rsidRDefault="001A253E" w:rsidP="00647556">
      <w:pPr>
        <w:jc w:val="right"/>
      </w:pPr>
      <w:r>
        <w:t>«О бюджете муниципального образо</w:t>
      </w:r>
      <w:r w:rsidR="004C7A81">
        <w:t>вания «Верхопаденьгское» на 2022</w:t>
      </w:r>
      <w:r>
        <w:t xml:space="preserve"> год»</w:t>
      </w:r>
    </w:p>
    <w:p w:rsidR="001A253E" w:rsidRDefault="001A253E" w:rsidP="00647556">
      <w:pPr>
        <w:jc w:val="right"/>
      </w:pPr>
      <w:r>
        <w:t xml:space="preserve"> </w:t>
      </w:r>
      <w:r w:rsidR="004C7A81">
        <w:t xml:space="preserve">От </w:t>
      </w:r>
    </w:p>
    <w:p w:rsidR="00647556" w:rsidRDefault="00647556" w:rsidP="00647556">
      <w:pPr>
        <w:jc w:val="right"/>
      </w:pPr>
    </w:p>
    <w:p w:rsidR="00593014" w:rsidRDefault="00593014" w:rsidP="00593014">
      <w:pPr>
        <w:jc w:val="center"/>
        <w:rPr>
          <w:b/>
          <w:sz w:val="28"/>
          <w:szCs w:val="28"/>
        </w:rPr>
      </w:pPr>
      <w:r>
        <w:rPr>
          <w:b/>
        </w:rPr>
        <w:t xml:space="preserve">Методика расчета дополнительной потребности  </w:t>
      </w:r>
      <w:r>
        <w:rPr>
          <w:b/>
          <w:bCs/>
        </w:rPr>
        <w:t>на выполнение полномочий по вопросам создания условий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  на 2022 год</w:t>
      </w:r>
    </w:p>
    <w:p w:rsidR="00593014" w:rsidRDefault="00593014" w:rsidP="00593014">
      <w:pPr>
        <w:tabs>
          <w:tab w:val="left" w:pos="6640"/>
        </w:tabs>
        <w:rPr>
          <w:sz w:val="28"/>
          <w:szCs w:val="28"/>
          <w:highlight w:val="yellow"/>
        </w:rPr>
      </w:pPr>
    </w:p>
    <w:p w:rsidR="00593014" w:rsidRDefault="00593014" w:rsidP="00593014">
      <w:pPr>
        <w:ind w:firstLine="709"/>
        <w:jc w:val="both"/>
        <w:rPr>
          <w:bCs/>
        </w:rPr>
      </w:pPr>
      <w:r>
        <w:rPr>
          <w:bCs/>
        </w:rPr>
        <w:t>1.Расчет дополнительной потребности на выполнение полномочий по вопросам создания условий для организации досуга и обеспечения жителей поселения услугами организаций культуры в сельских населенных пунктах поселения на 2022 год, рассчитывается по формуле:</w:t>
      </w:r>
    </w:p>
    <w:p w:rsidR="00593014" w:rsidRDefault="00593014" w:rsidP="00593014">
      <w:pPr>
        <w:jc w:val="both"/>
        <w:rPr>
          <w:bCs/>
        </w:rPr>
      </w:pPr>
      <w:r>
        <w:rPr>
          <w:bCs/>
        </w:rPr>
        <w:t xml:space="preserve">                                                                    </w:t>
      </w:r>
    </w:p>
    <w:p w:rsidR="00593014" w:rsidRDefault="00593014" w:rsidP="00593014">
      <w:pPr>
        <w:jc w:val="both"/>
        <w:rPr>
          <w:bCs/>
        </w:rPr>
      </w:pPr>
      <w:r w:rsidRPr="002357C6">
        <w:rPr>
          <w:bCs/>
        </w:rPr>
        <w:object w:dxaOrig="57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85pt;height:20.1pt" o:ole="">
            <v:imagedata r:id="rId5" o:title=""/>
          </v:shape>
          <o:OLEObject Type="Embed" ProgID="Equation.3" ShapeID="_x0000_i1025" DrawAspect="Content" ObjectID="_1701756587" r:id="rId6"/>
        </w:object>
      </w:r>
      <w:r>
        <w:rPr>
          <w:bCs/>
        </w:rPr>
        <w:t>,</w:t>
      </w:r>
    </w:p>
    <w:p w:rsidR="00593014" w:rsidRDefault="00593014" w:rsidP="00593014">
      <w:pPr>
        <w:jc w:val="both"/>
        <w:rPr>
          <w:bCs/>
        </w:rPr>
      </w:pPr>
    </w:p>
    <w:p w:rsidR="00593014" w:rsidRDefault="00593014" w:rsidP="00593014">
      <w:pPr>
        <w:jc w:val="both"/>
        <w:rPr>
          <w:b/>
          <w:bCs/>
        </w:rPr>
      </w:pPr>
      <w:r>
        <w:rPr>
          <w:bCs/>
        </w:rPr>
        <w:t>где:</w:t>
      </w:r>
    </w:p>
    <w:p w:rsidR="00593014" w:rsidRDefault="00593014" w:rsidP="00593014">
      <w:pPr>
        <w:jc w:val="both"/>
        <w:rPr>
          <w:bCs/>
        </w:rPr>
      </w:pPr>
      <w:r w:rsidRPr="002357C6">
        <w:rPr>
          <w:bCs/>
        </w:rPr>
        <w:object w:dxaOrig="1120" w:dyaOrig="380">
          <v:shape id="_x0000_i1026" type="#_x0000_t75" style="width:56.1pt;height:18.4pt" o:ole="">
            <v:imagedata r:id="rId7" o:title=""/>
          </v:shape>
          <o:OLEObject Type="Embed" ProgID="Equation.3" ShapeID="_x0000_i1026" DrawAspect="Content" ObjectID="_1701756588" r:id="rId8"/>
        </w:object>
      </w:r>
      <w:r>
        <w:rPr>
          <w:bCs/>
        </w:rPr>
        <w:t xml:space="preserve"> – расчетная сумма дополнительной потребности в средствах  на выполнение  полномочий по вопросам создания условий для организации досуга и обеспечения жителей поселения услугами организаций культуры в сельских населенных пунктах поселения на 2022 год,  рублей</w:t>
      </w:r>
    </w:p>
    <w:p w:rsidR="00593014" w:rsidRDefault="00593014" w:rsidP="00593014">
      <w:pPr>
        <w:jc w:val="both"/>
        <w:rPr>
          <w:bCs/>
        </w:rPr>
      </w:pPr>
      <w:r w:rsidRPr="002357C6">
        <w:rPr>
          <w:b/>
          <w:bCs/>
        </w:rPr>
        <w:object w:dxaOrig="1140" w:dyaOrig="400">
          <v:shape id="_x0000_i1027" type="#_x0000_t75" style="width:56.95pt;height:20.1pt" o:ole="">
            <v:imagedata r:id="rId9" o:title=""/>
          </v:shape>
          <o:OLEObject Type="Embed" ProgID="Equation.3" ShapeID="_x0000_i1027" DrawAspect="Content" ObjectID="_1701756589" r:id="rId10"/>
        </w:object>
      </w:r>
      <w:r>
        <w:rPr>
          <w:b/>
          <w:bCs/>
        </w:rPr>
        <w:t xml:space="preserve"> -</w:t>
      </w:r>
      <w:r>
        <w:rPr>
          <w:bCs/>
        </w:rPr>
        <w:t xml:space="preserve"> фонд оплаты труда работников занятых на предоставлении услуг в культурно-досуговой деятельности в сельском поселении на 2022 год, рублей;</w:t>
      </w:r>
    </w:p>
    <w:p w:rsidR="00593014" w:rsidRDefault="00593014" w:rsidP="00593014">
      <w:pPr>
        <w:jc w:val="both"/>
        <w:rPr>
          <w:bCs/>
        </w:rPr>
      </w:pPr>
      <w:r w:rsidRPr="002357C6">
        <w:rPr>
          <w:b/>
          <w:bCs/>
        </w:rPr>
        <w:object w:dxaOrig="840" w:dyaOrig="400">
          <v:shape id="_x0000_i1028" type="#_x0000_t75" style="width:41.85pt;height:20.1pt" o:ole="">
            <v:imagedata r:id="rId11" o:title=""/>
          </v:shape>
          <o:OLEObject Type="Embed" ProgID="Equation.3" ShapeID="_x0000_i1028" DrawAspect="Content" ObjectID="_1701756590" r:id="rId12"/>
        </w:object>
      </w:r>
      <w:r>
        <w:rPr>
          <w:b/>
          <w:bCs/>
        </w:rPr>
        <w:t xml:space="preserve">- </w:t>
      </w:r>
      <w:r>
        <w:rPr>
          <w:bCs/>
        </w:rPr>
        <w:t>расходы на коммунальные услуги в зданиях и помещениях занятых для оказания услуг для организации досуга и обеспечения жителей поселения услугами организаций культуры в сельских населенных пунктах поселений (электроэнергия и централизованное теплоснабжение) на 2022 год, рублей;</w:t>
      </w:r>
    </w:p>
    <w:p w:rsidR="00593014" w:rsidRDefault="00593014" w:rsidP="00593014">
      <w:pPr>
        <w:jc w:val="both"/>
        <w:rPr>
          <w:bCs/>
        </w:rPr>
      </w:pPr>
      <w:r w:rsidRPr="002357C6">
        <w:rPr>
          <w:bCs/>
        </w:rPr>
        <w:object w:dxaOrig="859" w:dyaOrig="400">
          <v:shape id="_x0000_i1029" type="#_x0000_t75" style="width:42.7pt;height:20.1pt" o:ole="">
            <v:imagedata r:id="rId13" o:title=""/>
          </v:shape>
          <o:OLEObject Type="Embed" ProgID="Equation.3" ShapeID="_x0000_i1029" DrawAspect="Content" ObjectID="_1701756591" r:id="rId14"/>
        </w:object>
      </w:r>
      <w:r>
        <w:rPr>
          <w:bCs/>
        </w:rPr>
        <w:t>- прочие расходы на выполнения полномочий  по вопросам создания условий для организации досуга и обеспечения жителей поселения услугами организаций культуры в сельских населенных пунктах поселения на 2022 год, рублей;</w:t>
      </w:r>
    </w:p>
    <w:p w:rsidR="00593014" w:rsidRDefault="00593014" w:rsidP="00593014">
      <w:pPr>
        <w:jc w:val="both"/>
        <w:rPr>
          <w:bCs/>
        </w:rPr>
      </w:pPr>
      <w:r w:rsidRPr="002357C6">
        <w:rPr>
          <w:bCs/>
        </w:rPr>
        <w:object w:dxaOrig="1120" w:dyaOrig="380">
          <v:shape id="_x0000_i1030" type="#_x0000_t75" style="width:56.1pt;height:18.4pt" o:ole="">
            <v:imagedata r:id="rId15" o:title=""/>
          </v:shape>
          <o:OLEObject Type="Embed" ProgID="Equation.3" ShapeID="_x0000_i1030" DrawAspect="Content" ObjectID="_1701756592" r:id="rId16"/>
        </w:object>
      </w:r>
      <w:r>
        <w:rPr>
          <w:bCs/>
        </w:rPr>
        <w:t xml:space="preserve"> – расчетная потребность  на выполнение  полномочий по вопросам создания условий для организации досуга и обеспечения жителей поселения услугами организаций культуры сельских населенных пунктах поселения, учтенная при расчете иных межбюджетных трансфертов бюджетам муниципальных образований поселений  на софинансирование вопросов местного значения муниципальных образований поселений на 2021 год, рублей.</w:t>
      </w:r>
    </w:p>
    <w:p w:rsidR="00593014" w:rsidRDefault="00593014" w:rsidP="00593014">
      <w:pPr>
        <w:jc w:val="both"/>
        <w:rPr>
          <w:bCs/>
        </w:rPr>
      </w:pPr>
    </w:p>
    <w:p w:rsidR="00593014" w:rsidRDefault="00593014" w:rsidP="00593014">
      <w:pPr>
        <w:ind w:firstLine="709"/>
        <w:jc w:val="both"/>
        <w:rPr>
          <w:bCs/>
        </w:rPr>
      </w:pPr>
      <w:r>
        <w:rPr>
          <w:bCs/>
        </w:rPr>
        <w:t>2. Расчетная сумма  фонда оплаты труда работников занятых на предоставлении услуг в культурно-досуговой деятельности в сельском поселении на 2022 год, рассчитывается по формуле:</w:t>
      </w:r>
    </w:p>
    <w:p w:rsidR="00593014" w:rsidRDefault="00593014" w:rsidP="00593014">
      <w:pPr>
        <w:jc w:val="both"/>
        <w:rPr>
          <w:b/>
          <w:bCs/>
        </w:rPr>
      </w:pPr>
    </w:p>
    <w:p w:rsidR="00593014" w:rsidRDefault="00593014" w:rsidP="00593014">
      <w:pPr>
        <w:jc w:val="both"/>
        <w:rPr>
          <w:bCs/>
        </w:rPr>
      </w:pPr>
      <w:r w:rsidRPr="002357C6">
        <w:rPr>
          <w:b/>
          <w:bCs/>
        </w:rPr>
        <w:object w:dxaOrig="3800" w:dyaOrig="400">
          <v:shape id="_x0000_i1031" type="#_x0000_t75" style="width:190.05pt;height:20.1pt" o:ole="">
            <v:imagedata r:id="rId17" o:title=""/>
          </v:shape>
          <o:OLEObject Type="Embed" ProgID="Equation.3" ShapeID="_x0000_i1031" DrawAspect="Content" ObjectID="_1701756593" r:id="rId18"/>
        </w:object>
      </w:r>
      <w:r>
        <w:rPr>
          <w:b/>
          <w:bCs/>
        </w:rPr>
        <w:t xml:space="preserve">  ,</w:t>
      </w:r>
    </w:p>
    <w:p w:rsidR="00593014" w:rsidRDefault="00593014" w:rsidP="00593014">
      <w:pPr>
        <w:jc w:val="both"/>
        <w:rPr>
          <w:bCs/>
        </w:rPr>
      </w:pPr>
    </w:p>
    <w:p w:rsidR="00593014" w:rsidRDefault="00593014" w:rsidP="00593014">
      <w:pPr>
        <w:jc w:val="both"/>
        <w:rPr>
          <w:b/>
          <w:bCs/>
        </w:rPr>
      </w:pPr>
      <w:r>
        <w:rPr>
          <w:bCs/>
        </w:rPr>
        <w:t>где:</w:t>
      </w:r>
    </w:p>
    <w:p w:rsidR="00593014" w:rsidRDefault="00593014" w:rsidP="00593014">
      <w:pPr>
        <w:jc w:val="both"/>
        <w:rPr>
          <w:bCs/>
        </w:rPr>
      </w:pPr>
      <w:r w:rsidRPr="002357C6">
        <w:rPr>
          <w:b/>
          <w:bCs/>
        </w:rPr>
        <w:object w:dxaOrig="1140" w:dyaOrig="400">
          <v:shape id="_x0000_i1032" type="#_x0000_t75" style="width:56.95pt;height:20.1pt" o:ole="">
            <v:imagedata r:id="rId19" o:title=""/>
          </v:shape>
          <o:OLEObject Type="Embed" ProgID="Equation.3" ShapeID="_x0000_i1032" DrawAspect="Content" ObjectID="_1701756594" r:id="rId20"/>
        </w:object>
      </w:r>
      <w:r>
        <w:rPr>
          <w:b/>
          <w:bCs/>
        </w:rPr>
        <w:t xml:space="preserve"> -</w:t>
      </w:r>
      <w:r>
        <w:rPr>
          <w:bCs/>
        </w:rPr>
        <w:t xml:space="preserve">  фонд оплаты труда работников занятых на предоставлении услуг в культурно-досуговой деятельности в сельском поселении на 2022 год, рублей;</w:t>
      </w:r>
    </w:p>
    <w:p w:rsidR="00593014" w:rsidRDefault="00593014" w:rsidP="00593014">
      <w:pPr>
        <w:jc w:val="both"/>
        <w:rPr>
          <w:bCs/>
        </w:rPr>
      </w:pPr>
      <w:r w:rsidRPr="002357C6">
        <w:rPr>
          <w:bCs/>
        </w:rPr>
        <w:object w:dxaOrig="360" w:dyaOrig="280">
          <v:shape id="_x0000_i1033" type="#_x0000_t75" style="width:18.4pt;height:14.25pt" o:ole="">
            <v:imagedata r:id="rId21" o:title=""/>
          </v:shape>
          <o:OLEObject Type="Embed" ProgID="Equation.3" ShapeID="_x0000_i1033" DrawAspect="Content" ObjectID="_1701756595" r:id="rId22"/>
        </w:object>
      </w:r>
      <w:r>
        <w:rPr>
          <w:bCs/>
        </w:rPr>
        <w:t>- планируемая средняя заработная  плата работников муниципальных учреждений культуры поселений, принимается 47010,50 рублей;</w:t>
      </w:r>
    </w:p>
    <w:p w:rsidR="00593014" w:rsidRDefault="00593014" w:rsidP="00593014">
      <w:pPr>
        <w:jc w:val="both"/>
        <w:rPr>
          <w:bCs/>
        </w:rPr>
      </w:pPr>
      <w:r>
        <w:rPr>
          <w:bCs/>
        </w:rPr>
        <w:t>Ч</w:t>
      </w:r>
      <w:r>
        <w:rPr>
          <w:bCs/>
          <w:vertAlign w:val="subscript"/>
        </w:rPr>
        <w:t>i</w:t>
      </w:r>
      <w:r>
        <w:rPr>
          <w:bCs/>
        </w:rPr>
        <w:t xml:space="preserve"> - штатная численность работников МБУК «Шенкурская централизованная библиотечная система», выполняющих функции культурно-досуговой деятельности в сельском поселении, принимается из утвержденного штатного расписания по количеству единиц на 01 января 2021 года, человек;</w:t>
      </w:r>
    </w:p>
    <w:p w:rsidR="00593014" w:rsidRDefault="00593014" w:rsidP="00593014">
      <w:pPr>
        <w:jc w:val="both"/>
        <w:rPr>
          <w:bCs/>
        </w:rPr>
      </w:pPr>
      <w:r>
        <w:rPr>
          <w:bCs/>
        </w:rPr>
        <w:t>12 - количество месяцев в году;</w:t>
      </w:r>
    </w:p>
    <w:p w:rsidR="00593014" w:rsidRDefault="00593014" w:rsidP="00593014">
      <w:pPr>
        <w:jc w:val="both"/>
        <w:rPr>
          <w:bCs/>
        </w:rPr>
      </w:pPr>
      <w:r>
        <w:rPr>
          <w:bCs/>
        </w:rPr>
        <w:t>1,302 - коэффициент отчислений страховых взносов по обязательному социальному страхованию в государственные внебюджетные фонды Российской Федерации;</w:t>
      </w:r>
    </w:p>
    <w:p w:rsidR="00593014" w:rsidRDefault="00593014" w:rsidP="00593014">
      <w:pPr>
        <w:jc w:val="both"/>
        <w:rPr>
          <w:bCs/>
        </w:rPr>
      </w:pPr>
      <w:r>
        <w:rPr>
          <w:bCs/>
        </w:rPr>
        <w:t xml:space="preserve"> 1,01 - коэффициент индексации фонда оплаты труда (повышение с 01 октября 2022 года на 4 %).</w:t>
      </w:r>
    </w:p>
    <w:p w:rsidR="00593014" w:rsidRDefault="00593014" w:rsidP="00593014">
      <w:pPr>
        <w:jc w:val="both"/>
        <w:rPr>
          <w:bCs/>
        </w:rPr>
      </w:pPr>
    </w:p>
    <w:p w:rsidR="00593014" w:rsidRDefault="00593014" w:rsidP="00593014">
      <w:pPr>
        <w:ind w:firstLine="709"/>
        <w:jc w:val="both"/>
        <w:rPr>
          <w:bCs/>
        </w:rPr>
      </w:pPr>
      <w:r>
        <w:rPr>
          <w:bCs/>
        </w:rPr>
        <w:t>3.Расчетная сумма расходов на коммунальные услуги в зданиях и помещениях занятых для оказания услуг для организации досуга и обеспечения жителей поселения услугами организаций культуры в сельских населенных пунктах поселения (электроэнергия и централизованное теплоснабжение) на 2022 год, рассчитывается по формуле:</w:t>
      </w:r>
    </w:p>
    <w:p w:rsidR="00593014" w:rsidRDefault="00593014" w:rsidP="00593014">
      <w:pPr>
        <w:jc w:val="both"/>
        <w:rPr>
          <w:bCs/>
        </w:rPr>
      </w:pPr>
    </w:p>
    <w:p w:rsidR="00593014" w:rsidRDefault="00593014" w:rsidP="00593014">
      <w:pPr>
        <w:jc w:val="both"/>
        <w:rPr>
          <w:bCs/>
        </w:rPr>
      </w:pPr>
      <w:r w:rsidRPr="002357C6">
        <w:rPr>
          <w:bCs/>
        </w:rPr>
        <w:object w:dxaOrig="7460" w:dyaOrig="400">
          <v:shape id="_x0000_i1034" type="#_x0000_t75" style="width:372.55pt;height:20.1pt" o:ole="">
            <v:imagedata r:id="rId23" o:title=""/>
          </v:shape>
          <o:OLEObject Type="Embed" ProgID="Equation.3" ShapeID="_x0000_i1034" DrawAspect="Content" ObjectID="_1701756596" r:id="rId24"/>
        </w:object>
      </w:r>
      <w:r>
        <w:rPr>
          <w:bCs/>
        </w:rPr>
        <w:t xml:space="preserve"> ,</w:t>
      </w:r>
    </w:p>
    <w:p w:rsidR="00593014" w:rsidRDefault="00593014" w:rsidP="00593014">
      <w:pPr>
        <w:jc w:val="both"/>
        <w:rPr>
          <w:bCs/>
        </w:rPr>
      </w:pPr>
      <w:r>
        <w:rPr>
          <w:bCs/>
        </w:rPr>
        <w:t>где:</w:t>
      </w:r>
    </w:p>
    <w:p w:rsidR="00593014" w:rsidRDefault="00593014" w:rsidP="00593014">
      <w:pPr>
        <w:jc w:val="both"/>
        <w:rPr>
          <w:bCs/>
        </w:rPr>
      </w:pPr>
    </w:p>
    <w:p w:rsidR="00593014" w:rsidRDefault="00593014" w:rsidP="00593014">
      <w:pPr>
        <w:jc w:val="both"/>
        <w:rPr>
          <w:bCs/>
        </w:rPr>
      </w:pPr>
      <w:r w:rsidRPr="002357C6">
        <w:rPr>
          <w:b/>
          <w:bCs/>
        </w:rPr>
        <w:object w:dxaOrig="840" w:dyaOrig="400">
          <v:shape id="_x0000_i1035" type="#_x0000_t75" style="width:41.85pt;height:20.1pt" o:ole="">
            <v:imagedata r:id="rId25" o:title=""/>
          </v:shape>
          <o:OLEObject Type="Embed" ProgID="Equation.3" ShapeID="_x0000_i1035" DrawAspect="Content" ObjectID="_1701756597" r:id="rId26"/>
        </w:object>
      </w:r>
      <w:r>
        <w:rPr>
          <w:b/>
          <w:bCs/>
        </w:rPr>
        <w:t xml:space="preserve">- </w:t>
      </w:r>
      <w:r>
        <w:rPr>
          <w:bCs/>
        </w:rPr>
        <w:t>расходы на коммунальные услуги в зданиях и помещениях занятых для оказания услуг для организации досуга и обеспечения жителей поселения услугами организаций культуры в сельских населенных пунктах поселения (электроэнергия и централизованное теплоснабжение) на 2022 год, рублей;</w:t>
      </w:r>
    </w:p>
    <w:p w:rsidR="00593014" w:rsidRDefault="00593014" w:rsidP="00593014">
      <w:pPr>
        <w:jc w:val="both"/>
        <w:rPr>
          <w:bCs/>
        </w:rPr>
      </w:pPr>
      <w:r w:rsidRPr="002357C6">
        <w:rPr>
          <w:b/>
          <w:bCs/>
        </w:rPr>
        <w:object w:dxaOrig="1000" w:dyaOrig="400">
          <v:shape id="_x0000_i1036" type="#_x0000_t75" style="width:50.25pt;height:20.1pt" o:ole="">
            <v:imagedata r:id="rId27" o:title=""/>
          </v:shape>
          <o:OLEObject Type="Embed" ProgID="Equation.3" ShapeID="_x0000_i1036" DrawAspect="Content" ObjectID="_1701756598" r:id="rId28"/>
        </w:object>
      </w:r>
      <w:r>
        <w:rPr>
          <w:bCs/>
        </w:rPr>
        <w:t xml:space="preserve"> - фактические расходы по оплате за использование электрической энергией по данным МБУК «Шенкурская централизованная библиотечная система», на объектах занятых для оказания услуг для организации досуга и обеспечения жителей поселения услугами организаций культуры в сельских населенных пунктах поселения на территории, которого находится объект культуры за 2020 год, рублей; </w:t>
      </w:r>
    </w:p>
    <w:p w:rsidR="00593014" w:rsidRDefault="00593014" w:rsidP="00593014">
      <w:pPr>
        <w:jc w:val="both"/>
        <w:rPr>
          <w:bCs/>
        </w:rPr>
      </w:pPr>
      <w:r w:rsidRPr="002357C6">
        <w:rPr>
          <w:b/>
          <w:bCs/>
        </w:rPr>
        <w:object w:dxaOrig="760" w:dyaOrig="400">
          <v:shape id="_x0000_i1037" type="#_x0000_t75" style="width:38.5pt;height:20.1pt" o:ole="">
            <v:imagedata r:id="rId29" o:title=""/>
          </v:shape>
          <o:OLEObject Type="Embed" ProgID="Equation.3" ShapeID="_x0000_i1037" DrawAspect="Content" ObjectID="_1701756599" r:id="rId30"/>
        </w:object>
      </w:r>
      <w:r>
        <w:rPr>
          <w:bCs/>
        </w:rPr>
        <w:t xml:space="preserve"> - прогнозный коэффициент роста тарифов на электрическую энергию в 2021 году принимается из расчета от действующего тарифа в 2020 году к действующему тарифу в 2021 году по поселениям, на основании данных выставленных счетов МБУК «Шенкурская централизованная библиотечная система»  размере 1,102; </w:t>
      </w:r>
    </w:p>
    <w:p w:rsidR="00593014" w:rsidRDefault="00593014" w:rsidP="00593014">
      <w:pPr>
        <w:jc w:val="both"/>
        <w:rPr>
          <w:bCs/>
        </w:rPr>
      </w:pPr>
      <w:r w:rsidRPr="002357C6">
        <w:rPr>
          <w:b/>
          <w:bCs/>
        </w:rPr>
        <w:object w:dxaOrig="760" w:dyaOrig="400">
          <v:shape id="_x0000_i1038" type="#_x0000_t75" style="width:38.5pt;height:20.1pt" o:ole="">
            <v:imagedata r:id="rId31" o:title=""/>
          </v:shape>
          <o:OLEObject Type="Embed" ProgID="Equation.3" ShapeID="_x0000_i1038" DrawAspect="Content" ObjectID="_1701756600" r:id="rId32"/>
        </w:object>
      </w:r>
      <w:r>
        <w:rPr>
          <w:bCs/>
        </w:rPr>
        <w:t xml:space="preserve"> - прогнозный коэффициент роста тарифов на электрическую энергию в 2022 году принимается в размере 1,04;  </w:t>
      </w:r>
    </w:p>
    <w:p w:rsidR="00593014" w:rsidRDefault="00593014" w:rsidP="00593014">
      <w:pPr>
        <w:jc w:val="both"/>
        <w:rPr>
          <w:bCs/>
        </w:rPr>
      </w:pPr>
      <w:r w:rsidRPr="002357C6">
        <w:rPr>
          <w:b/>
          <w:bCs/>
        </w:rPr>
        <w:object w:dxaOrig="1020" w:dyaOrig="380">
          <v:shape id="_x0000_i1039" type="#_x0000_t75" style="width:51.05pt;height:18.4pt" o:ole="">
            <v:imagedata r:id="rId33" o:title=""/>
          </v:shape>
          <o:OLEObject Type="Embed" ProgID="Equation.3" ShapeID="_x0000_i1039" DrawAspect="Content" ObjectID="_1701756601" r:id="rId34"/>
        </w:object>
      </w:r>
      <w:r>
        <w:rPr>
          <w:bCs/>
        </w:rPr>
        <w:t>- планируемый расход электроэнергии в 2022 году по объектам культурно-досуговой деятельности в связи с переходом на отопление помещений за счет электрической энергии, рублей;</w:t>
      </w:r>
    </w:p>
    <w:p w:rsidR="00593014" w:rsidRDefault="00593014" w:rsidP="00593014">
      <w:pPr>
        <w:jc w:val="both"/>
        <w:rPr>
          <w:bCs/>
        </w:rPr>
      </w:pPr>
      <w:r w:rsidRPr="002357C6">
        <w:rPr>
          <w:b/>
          <w:bCs/>
        </w:rPr>
        <w:object w:dxaOrig="1000" w:dyaOrig="400">
          <v:shape id="_x0000_i1040" type="#_x0000_t75" style="width:50.25pt;height:20.1pt" o:ole="">
            <v:imagedata r:id="rId35" o:title=""/>
          </v:shape>
          <o:OLEObject Type="Embed" ProgID="Equation.3" ShapeID="_x0000_i1040" DrawAspect="Content" ObjectID="_1701756602" r:id="rId36"/>
        </w:object>
      </w:r>
      <w:r>
        <w:rPr>
          <w:bCs/>
        </w:rPr>
        <w:t xml:space="preserve"> -Фактический расход Гкал за услуги централизованного теплоснабжения по данным МБУК «Шенкурская централизованная библиотечная система», на объектах занятых для оказания услуг для организации досуга и обеспечения жителей поселения услугами организаций культуры в сельских населенных пунктах поселения на территории, которого находится объект культуры за 2020 год, Гкал; </w:t>
      </w:r>
    </w:p>
    <w:p w:rsidR="00593014" w:rsidRDefault="00593014" w:rsidP="00593014">
      <w:pPr>
        <w:jc w:val="both"/>
        <w:rPr>
          <w:bCs/>
        </w:rPr>
      </w:pPr>
      <w:r w:rsidRPr="002357C6">
        <w:rPr>
          <w:bCs/>
        </w:rPr>
        <w:object w:dxaOrig="860" w:dyaOrig="380">
          <v:shape id="_x0000_i1041" type="#_x0000_t75" style="width:42.7pt;height:18.4pt" o:ole="">
            <v:imagedata r:id="rId37" o:title=""/>
          </v:shape>
          <o:OLEObject Type="Embed" ProgID="Equation.3" ShapeID="_x0000_i1041" DrawAspect="Content" ObjectID="_1701756603" r:id="rId38"/>
        </w:object>
      </w:r>
      <w:r>
        <w:rPr>
          <w:bCs/>
        </w:rPr>
        <w:t xml:space="preserve"> - тариф на предоставления услуг по централизованному теплоснабжению во 2 полугодии 2021 года, на основании данных МБУК «Шенкурская централизованная библиотечная система», принимается в следующих размерах по поселениям:</w:t>
      </w:r>
    </w:p>
    <w:p w:rsidR="00593014" w:rsidRDefault="00593014" w:rsidP="00593014">
      <w:pPr>
        <w:jc w:val="both"/>
        <w:rPr>
          <w:bCs/>
        </w:rPr>
      </w:pPr>
      <w:r>
        <w:rPr>
          <w:bCs/>
        </w:rPr>
        <w:t>сельское поселение «Никольское» Шенкурского муниципального района Архангельской области- 6508, рублей;</w:t>
      </w:r>
    </w:p>
    <w:p w:rsidR="00593014" w:rsidRDefault="00593014" w:rsidP="00593014">
      <w:pPr>
        <w:jc w:val="both"/>
        <w:rPr>
          <w:bCs/>
        </w:rPr>
      </w:pPr>
      <w:r>
        <w:rPr>
          <w:bCs/>
        </w:rPr>
        <w:t xml:space="preserve"> сельское поселение «Ровдинское» Шенкурского муниципального района Архангельской области -5309,71рублей;</w:t>
      </w:r>
    </w:p>
    <w:p w:rsidR="00593014" w:rsidRDefault="00593014" w:rsidP="00593014">
      <w:pPr>
        <w:jc w:val="both"/>
        <w:rPr>
          <w:bCs/>
        </w:rPr>
      </w:pPr>
      <w:r>
        <w:rPr>
          <w:bCs/>
        </w:rPr>
        <w:t xml:space="preserve"> сельское поселение «Федорогорское» Шенкурского муниципального района Архангельской области - 7243,48 рублей.</w:t>
      </w:r>
    </w:p>
    <w:p w:rsidR="00593014" w:rsidRDefault="00593014" w:rsidP="00593014">
      <w:pPr>
        <w:jc w:val="both"/>
        <w:rPr>
          <w:bCs/>
        </w:rPr>
      </w:pPr>
    </w:p>
    <w:p w:rsidR="00647556" w:rsidRDefault="00647556" w:rsidP="00647556">
      <w:pPr>
        <w:jc w:val="both"/>
        <w:rPr>
          <w:bCs/>
          <w:color w:val="000000"/>
        </w:rPr>
      </w:pPr>
    </w:p>
    <w:p w:rsidR="00647556" w:rsidRDefault="001A253E" w:rsidP="00647556">
      <w:pPr>
        <w:jc w:val="both"/>
      </w:pPr>
      <w:r>
        <w:t xml:space="preserve">Общий объем финансовых средств, необходимых для осуществления полномочий органов местного </w:t>
      </w:r>
      <w:r w:rsidR="0072221F">
        <w:t xml:space="preserve"> </w:t>
      </w:r>
      <w:r>
        <w:t xml:space="preserve">самоуправления  по созданию условий для организации досуга и обеспечения жителей </w:t>
      </w:r>
      <w:r w:rsidR="0072221F">
        <w:t>поселения услуг</w:t>
      </w:r>
      <w:r w:rsidR="00BF093E">
        <w:t>ами организаций культуры на 2022 год  составляет 1151,4 тыс. рублей</w:t>
      </w:r>
      <w:r w:rsidR="0072221F">
        <w:t>, в том числе :</w:t>
      </w:r>
    </w:p>
    <w:p w:rsidR="0072221F" w:rsidRDefault="0072221F" w:rsidP="00647556">
      <w:pPr>
        <w:jc w:val="both"/>
      </w:pPr>
      <w:r>
        <w:t>Фонд зар</w:t>
      </w:r>
      <w:r w:rsidR="00BF093E">
        <w:t>аботной платы с начислениями-741,8</w:t>
      </w:r>
      <w:r>
        <w:t xml:space="preserve"> тыс.руб.</w:t>
      </w:r>
    </w:p>
    <w:p w:rsidR="0072221F" w:rsidRDefault="0072221F" w:rsidP="00647556">
      <w:pPr>
        <w:jc w:val="both"/>
      </w:pPr>
      <w:r>
        <w:t>Отопление-0,0тыс.руб.</w:t>
      </w:r>
    </w:p>
    <w:p w:rsidR="0072221F" w:rsidRDefault="0072221F" w:rsidP="00647556">
      <w:pPr>
        <w:jc w:val="both"/>
      </w:pPr>
      <w:r>
        <w:t>Элек</w:t>
      </w:r>
      <w:r w:rsidR="00BF093E">
        <w:t>троэнергия-313,6</w:t>
      </w:r>
      <w:r>
        <w:t xml:space="preserve"> тыс.руб.</w:t>
      </w:r>
    </w:p>
    <w:p w:rsidR="0072221F" w:rsidRDefault="0072221F" w:rsidP="00647556">
      <w:pPr>
        <w:jc w:val="both"/>
      </w:pPr>
      <w:r>
        <w:t>Прочие расходы (приобретение топлива)-96,0тыс.руб.</w:t>
      </w:r>
    </w:p>
    <w:p w:rsidR="00647556" w:rsidRDefault="00647556" w:rsidP="00647556">
      <w:pPr>
        <w:jc w:val="both"/>
      </w:pPr>
    </w:p>
    <w:p w:rsidR="00647556" w:rsidRDefault="00647556" w:rsidP="00647556">
      <w:pPr>
        <w:jc w:val="both"/>
      </w:pPr>
    </w:p>
    <w:p w:rsidR="00647556" w:rsidRDefault="00647556" w:rsidP="00647556">
      <w:pPr>
        <w:ind w:firstLine="426"/>
        <w:jc w:val="both"/>
      </w:pPr>
    </w:p>
    <w:p w:rsidR="001968A0" w:rsidRDefault="001968A0" w:rsidP="001968A0">
      <w:pPr>
        <w:pStyle w:val="ConsPlusNormal"/>
        <w:widowControl/>
        <w:ind w:firstLine="0"/>
        <w:jc w:val="center"/>
        <w:rPr>
          <w:b/>
          <w:bCs/>
        </w:rPr>
      </w:pPr>
      <w:r>
        <w:rPr>
          <w:b/>
          <w:bCs/>
          <w:lang w:val="en-US"/>
        </w:rPr>
        <w:t>II</w:t>
      </w:r>
      <w:r>
        <w:rPr>
          <w:b/>
          <w:bCs/>
        </w:rPr>
        <w:t>.</w:t>
      </w:r>
      <w:r>
        <w:t xml:space="preserve"> </w:t>
      </w:r>
      <w:r>
        <w:rPr>
          <w:b/>
          <w:bCs/>
        </w:rPr>
        <w:t>Порядок предоставления иных межбюджетных трансфертов  бюджету муниципального образования района</w:t>
      </w:r>
    </w:p>
    <w:p w:rsidR="001968A0" w:rsidRDefault="001968A0" w:rsidP="001968A0">
      <w:pPr>
        <w:pStyle w:val="ConsPlusNormal"/>
        <w:widowControl/>
        <w:ind w:firstLine="0"/>
        <w:jc w:val="center"/>
        <w:rPr>
          <w:rFonts w:cs="Arial Unicode MS"/>
        </w:rPr>
      </w:pPr>
    </w:p>
    <w:p w:rsidR="001968A0" w:rsidRDefault="001968A0" w:rsidP="001968A0">
      <w:pPr>
        <w:tabs>
          <w:tab w:val="left" w:pos="1080"/>
        </w:tabs>
        <w:ind w:firstLine="709"/>
        <w:jc w:val="both"/>
      </w:pPr>
      <w:r>
        <w:t xml:space="preserve">             Иные межбюджетные трансферты  бюджету  муниципального района  перечисляются в порядке межбюджетных отношений в доходы бюджета на счета  в  органе Федерального казначейства, открытые для кассового обслуживания исполнения  бюджета муниципального образования «Шенкурский муниципальный район».</w:t>
      </w:r>
    </w:p>
    <w:p w:rsidR="001968A0" w:rsidRDefault="001968A0" w:rsidP="001968A0">
      <w:pPr>
        <w:autoSpaceDE w:val="0"/>
        <w:autoSpaceDN w:val="0"/>
        <w:adjustRightInd w:val="0"/>
        <w:ind w:firstLine="709"/>
        <w:jc w:val="both"/>
      </w:pPr>
      <w:r>
        <w:t xml:space="preserve"> Администрация муниципального образования «Верхопаденьгское» осуществляет перечисление иных межбюджетных трансфертов  бюджету муниципального образования  «Шенкурский муниципальный район»  в пределах сводной бюджетной росписи и  в соответствии с кассовым планом.</w:t>
      </w:r>
    </w:p>
    <w:p w:rsidR="001968A0" w:rsidRDefault="001968A0" w:rsidP="001968A0">
      <w:pPr>
        <w:autoSpaceDE w:val="0"/>
        <w:autoSpaceDN w:val="0"/>
        <w:adjustRightInd w:val="0"/>
        <w:ind w:firstLine="720"/>
        <w:jc w:val="both"/>
        <w:rPr>
          <w:sz w:val="20"/>
          <w:szCs w:val="20"/>
        </w:rPr>
      </w:pPr>
      <w:r>
        <w:t>Органы местного самоуправления муниципального образования «Шенкурский муниципальный район» отражают суммы иных межбюджетных трансфертов в расходах бюджета по соответствующим главным распорядителям, разделам, подразделам и видам расходов классификации расходов бюджетов</w:t>
      </w:r>
      <w:r>
        <w:rPr>
          <w:bCs/>
        </w:rPr>
        <w:t xml:space="preserve"> и по соответствующим целевым статьям</w:t>
      </w:r>
      <w:r>
        <w:t xml:space="preserve"> с</w:t>
      </w:r>
      <w:r>
        <w:rPr>
          <w:rFonts w:eastAsia="Calibri"/>
        </w:rPr>
        <w:t xml:space="preserve"> кодами направлений расходов, установленных органами местного самоуправления муниципального образования «Шенкурский муниципальный район»,  </w:t>
      </w:r>
      <w:r>
        <w:t>без сохранения кода направления расходов  целевой статьи</w:t>
      </w:r>
      <w:r>
        <w:rPr>
          <w:bCs/>
        </w:rPr>
        <w:t xml:space="preserve"> расходов (13 – 17 разряды кода классификации расходов), присвоенного</w:t>
      </w:r>
      <w:r>
        <w:t xml:space="preserve">  иному межбюджетному трансферту  при передаче средств из  бюджета муниципального образования  «Верхопаденьгское».</w:t>
      </w:r>
      <w:r>
        <w:rPr>
          <w:sz w:val="20"/>
          <w:szCs w:val="20"/>
        </w:rPr>
        <w:t xml:space="preserve"> </w:t>
      </w:r>
    </w:p>
    <w:p w:rsidR="001968A0" w:rsidRDefault="001968A0" w:rsidP="001968A0">
      <w:pPr>
        <w:autoSpaceDE w:val="0"/>
        <w:autoSpaceDN w:val="0"/>
        <w:adjustRightInd w:val="0"/>
        <w:ind w:firstLine="709"/>
        <w:jc w:val="both"/>
        <w:rPr>
          <w:rFonts w:eastAsia="Calibri"/>
        </w:rPr>
      </w:pPr>
      <w:r>
        <w:rPr>
          <w:rFonts w:eastAsia="Calibri"/>
        </w:rPr>
        <w:t>Операции со средствами иного межбюджетного трансферта  осуществляются в установленном органами местного самоуправления муниципального образования «Шенкурский муниципальный район» порядке кассового обслуживания исполнения местного бюджета.</w:t>
      </w:r>
    </w:p>
    <w:p w:rsidR="009527EE" w:rsidRDefault="009527EE"/>
    <w:sectPr w:rsidR="009527EE" w:rsidSect="009527E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4408DF"/>
    <w:multiLevelType w:val="hybridMultilevel"/>
    <w:tmpl w:val="86A6EF32"/>
    <w:lvl w:ilvl="0" w:tplc="80F6D2DA">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47556"/>
    <w:rsid w:val="001377AF"/>
    <w:rsid w:val="001968A0"/>
    <w:rsid w:val="001A253E"/>
    <w:rsid w:val="001A38B6"/>
    <w:rsid w:val="00222E5B"/>
    <w:rsid w:val="00293734"/>
    <w:rsid w:val="002C4A3E"/>
    <w:rsid w:val="003237B0"/>
    <w:rsid w:val="00344353"/>
    <w:rsid w:val="004275FF"/>
    <w:rsid w:val="004C7A81"/>
    <w:rsid w:val="00567719"/>
    <w:rsid w:val="00587A11"/>
    <w:rsid w:val="00593014"/>
    <w:rsid w:val="00647556"/>
    <w:rsid w:val="00676DE9"/>
    <w:rsid w:val="0072221F"/>
    <w:rsid w:val="00842C07"/>
    <w:rsid w:val="008A4DD4"/>
    <w:rsid w:val="009527EE"/>
    <w:rsid w:val="00985A3E"/>
    <w:rsid w:val="00AC34EA"/>
    <w:rsid w:val="00AC529B"/>
    <w:rsid w:val="00AF1EBE"/>
    <w:rsid w:val="00BF093E"/>
    <w:rsid w:val="00C40C10"/>
    <w:rsid w:val="00D36141"/>
    <w:rsid w:val="00DA176E"/>
    <w:rsid w:val="00EA51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55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968A0"/>
    <w:pPr>
      <w:widowControl w:val="0"/>
      <w:autoSpaceDE w:val="0"/>
      <w:autoSpaceDN w:val="0"/>
      <w:adjustRightInd w:val="0"/>
      <w:spacing w:after="0" w:line="240" w:lineRule="auto"/>
      <w:ind w:firstLine="720"/>
    </w:pPr>
    <w:rPr>
      <w:rFonts w:ascii="Times New Roman" w:eastAsia="Calibri"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38855777">
      <w:bodyDiv w:val="1"/>
      <w:marLeft w:val="0"/>
      <w:marRight w:val="0"/>
      <w:marTop w:val="0"/>
      <w:marBottom w:val="0"/>
      <w:divBdr>
        <w:top w:val="none" w:sz="0" w:space="0" w:color="auto"/>
        <w:left w:val="none" w:sz="0" w:space="0" w:color="auto"/>
        <w:bottom w:val="none" w:sz="0" w:space="0" w:color="auto"/>
        <w:right w:val="none" w:sz="0" w:space="0" w:color="auto"/>
      </w:divBdr>
    </w:div>
    <w:div w:id="1727341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oleObject" Target="embeddings/oleObject15.bin"/><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7.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7.wmf"/><Relationship Id="rId40" Type="http://schemas.openxmlformats.org/officeDocument/2006/relationships/theme" Target="theme/theme1.xml"/><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image" Target="media/image1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1185</Words>
  <Characters>6757</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Библиотека</dc:creator>
  <cp:lastModifiedBy>User</cp:lastModifiedBy>
  <cp:revision>7</cp:revision>
  <cp:lastPrinted>2020-12-08T07:30:00Z</cp:lastPrinted>
  <dcterms:created xsi:type="dcterms:W3CDTF">2021-11-18T13:53:00Z</dcterms:created>
  <dcterms:modified xsi:type="dcterms:W3CDTF">2021-12-23T06:21:00Z</dcterms:modified>
</cp:coreProperties>
</file>